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0EC7C" w14:textId="77777777" w:rsidR="00115D08" w:rsidRDefault="00115D08">
      <w:bookmarkStart w:id="0" w:name="_gjdgxs" w:colFirst="0" w:colLast="0"/>
      <w:bookmarkEnd w:id="0"/>
    </w:p>
    <w:p w14:paraId="421D0413" w14:textId="77777777" w:rsidR="00115D08" w:rsidRDefault="00000000">
      <w:pPr>
        <w:spacing w:line="276" w:lineRule="auto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 xml:space="preserve">REBUILD: UN CAMBIAMENTO EPOCALE È ALLE PORTE E RICHIEDE VISIONE, CONDIVISIONE E AUDACIA </w:t>
      </w:r>
    </w:p>
    <w:p w14:paraId="6E321B20" w14:textId="77777777" w:rsidR="00115D08" w:rsidRDefault="00115D08">
      <w:pPr>
        <w:spacing w:line="276" w:lineRule="auto"/>
        <w:rPr>
          <w:rFonts w:ascii="Arial" w:eastAsia="Arial" w:hAnsi="Arial" w:cs="Arial"/>
          <w:b/>
          <w:sz w:val="26"/>
          <w:szCs w:val="26"/>
        </w:rPr>
      </w:pPr>
    </w:p>
    <w:p w14:paraId="13478CBE" w14:textId="77777777" w:rsidR="00115D08" w:rsidRDefault="00000000">
      <w:p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Davanti a una sfida di dimensioni così grandi, servono cambiamenti altrettanto profondi. Obiettivo, dar vita a un nuovo modello industriale per il settore delle costruzioni. Si è chiusa mercoledì 15 maggio, a Riva del Garda, la decima edizione dell’evento dedicato all’innovazione sostenibile dell’ambiente costruito. Oltre 60 relatori, 16 conferenze, 8 workshop, 32 partner, 3 start up, 15 patrocini nazionali e 8 territoriali, 15 media partner, 5 partner scientifici, 21 aziende in esposizione, il contributo della Provincia autonoma di Trento e oltre 600 partecipanti: sono questi i numeri di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REbuild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2024.</w:t>
      </w:r>
    </w:p>
    <w:p w14:paraId="3AEF2114" w14:textId="77777777" w:rsidR="00115D08" w:rsidRDefault="00115D08">
      <w:p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2D4BDC2" w14:textId="77777777" w:rsidR="00115D08" w:rsidRDefault="00000000">
      <w:pPr>
        <w:shd w:val="clear" w:color="auto" w:fill="FFFFFF"/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REbuild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2024 ha registrato un’ampia convergenza attorno al messaggio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Values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drive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value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proposto per la decima edizione dell’evento organizzato da Riva del Garda </w:t>
      </w:r>
      <w:proofErr w:type="spellStart"/>
      <w:r>
        <w:rPr>
          <w:rFonts w:ascii="Arial" w:eastAsia="Arial" w:hAnsi="Arial" w:cs="Arial"/>
          <w:sz w:val="24"/>
          <w:szCs w:val="24"/>
        </w:rPr>
        <w:t>Fierecongressi</w:t>
      </w:r>
      <w:proofErr w:type="spellEnd"/>
      <w:r>
        <w:rPr>
          <w:rFonts w:ascii="Arial" w:eastAsia="Arial" w:hAnsi="Arial" w:cs="Arial"/>
          <w:sz w:val="24"/>
          <w:szCs w:val="24"/>
        </w:rPr>
        <w:t>. Due giorni in cui non sono mancate indicazioni molto concrete volte ad aiutare le famiglie e le imprese a valorizzare e proteggere il patrimonio su cui hanno investito. Perché l’</w:t>
      </w:r>
      <w:r>
        <w:rPr>
          <w:rFonts w:ascii="Arial" w:eastAsia="Arial" w:hAnsi="Arial" w:cs="Arial"/>
          <w:b/>
          <w:sz w:val="24"/>
          <w:szCs w:val="24"/>
        </w:rPr>
        <w:t>innovazione</w:t>
      </w:r>
      <w:r>
        <w:rPr>
          <w:rFonts w:ascii="Arial" w:eastAsia="Arial" w:hAnsi="Arial" w:cs="Arial"/>
          <w:sz w:val="24"/>
          <w:szCs w:val="24"/>
        </w:rPr>
        <w:t xml:space="preserve"> è tale solo se è all’interno di un quadro di valori condivisi e in un’ottica di </w:t>
      </w:r>
      <w:r>
        <w:rPr>
          <w:rFonts w:ascii="Arial" w:eastAsia="Arial" w:hAnsi="Arial" w:cs="Arial"/>
          <w:b/>
          <w:sz w:val="24"/>
          <w:szCs w:val="24"/>
        </w:rPr>
        <w:t xml:space="preserve">sostenibilità ambientale </w:t>
      </w:r>
      <w:r>
        <w:rPr>
          <w:rFonts w:ascii="Arial" w:eastAsia="Arial" w:hAnsi="Arial" w:cs="Arial"/>
          <w:sz w:val="24"/>
          <w:szCs w:val="24"/>
        </w:rPr>
        <w:t xml:space="preserve">ed </w:t>
      </w:r>
      <w:r>
        <w:rPr>
          <w:rFonts w:ascii="Arial" w:eastAsia="Arial" w:hAnsi="Arial" w:cs="Arial"/>
          <w:b/>
          <w:sz w:val="24"/>
          <w:szCs w:val="24"/>
        </w:rPr>
        <w:t>economica</w:t>
      </w:r>
      <w:r>
        <w:rPr>
          <w:rFonts w:ascii="Arial" w:eastAsia="Arial" w:hAnsi="Arial" w:cs="Arial"/>
          <w:sz w:val="24"/>
          <w:szCs w:val="24"/>
        </w:rPr>
        <w:t xml:space="preserve">. E, ancor più, </w:t>
      </w:r>
      <w:r>
        <w:rPr>
          <w:rFonts w:ascii="Arial" w:eastAsia="Arial" w:hAnsi="Arial" w:cs="Arial"/>
          <w:b/>
          <w:sz w:val="24"/>
          <w:szCs w:val="24"/>
        </w:rPr>
        <w:t>sociale</w:t>
      </w:r>
      <w:r>
        <w:rPr>
          <w:rFonts w:ascii="Arial" w:eastAsia="Arial" w:hAnsi="Arial" w:cs="Arial"/>
          <w:sz w:val="24"/>
          <w:szCs w:val="24"/>
        </w:rPr>
        <w:t xml:space="preserve">: il fattore ‘S’ della sigla ESG è stato infatti il protagonista in moltissimi interventi. I processi innovativi illustrati a </w:t>
      </w:r>
      <w:proofErr w:type="spellStart"/>
      <w:r>
        <w:rPr>
          <w:rFonts w:ascii="Arial" w:eastAsia="Arial" w:hAnsi="Arial" w:cs="Arial"/>
          <w:sz w:val="24"/>
          <w:szCs w:val="24"/>
        </w:rPr>
        <w:t>REbuild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devono entrare a pieno titolo nelle strategie industriali del Paese, e la politica deve giocoforza ragionare su una dimensione sistemica del cambiamento, incentivando e premiando l’innovazione sostenibile della filiera. Ad ogni livello di governo amministrativo, leggendo le dinamiche territoriali, la transizione deve continuare a essere percepita come un'opportunità di crescita e benessere condiviso.</w:t>
      </w:r>
    </w:p>
    <w:p w14:paraId="36806583" w14:textId="77777777" w:rsidR="00115D08" w:rsidRDefault="00000000">
      <w:pPr>
        <w:shd w:val="clear" w:color="auto" w:fill="FFFFFF"/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È una operazione industriale complessa, ambiziosa ma realizzabile, e gli esempi non sono mancati. L’industrializzazione dell’edilizia è il punto di svolta, il ‘game </w:t>
      </w:r>
      <w:proofErr w:type="spellStart"/>
      <w:r>
        <w:rPr>
          <w:rFonts w:ascii="Arial" w:eastAsia="Arial" w:hAnsi="Arial" w:cs="Arial"/>
          <w:sz w:val="24"/>
          <w:szCs w:val="24"/>
        </w:rPr>
        <w:t>changer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’ del futuro del comparto, attorno al quale si devono organizzare e allineare la finanza, la ricerca sui materiali, la formazione scolastica e professionale, i regolamenti sugli appalti, le partnership pubblico-privato, l’innervazione della digitalizzazione nel settore, l’ibridazione dei saperi e la condivisione delle conoscenze. “Digitalizzazione e ibridazione aiutano a organizzare le nostre sfide, le nostre abitudini e il perimetro delle nostre ambizioni. – ha commentato </w:t>
      </w:r>
      <w:r>
        <w:rPr>
          <w:rFonts w:ascii="Arial" w:eastAsia="Arial" w:hAnsi="Arial" w:cs="Arial"/>
          <w:b/>
          <w:sz w:val="24"/>
          <w:szCs w:val="24"/>
        </w:rPr>
        <w:t xml:space="preserve">Alessandra Albarelli, Direttrice Generale di Riva del Garda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Fierecongressi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eastAsia="Arial" w:hAnsi="Arial" w:cs="Arial"/>
          <w:sz w:val="24"/>
          <w:szCs w:val="24"/>
        </w:rPr>
        <w:t>REbuild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è un ‘game </w:t>
      </w:r>
      <w:proofErr w:type="spellStart"/>
      <w:r>
        <w:rPr>
          <w:rFonts w:ascii="Arial" w:eastAsia="Arial" w:hAnsi="Arial" w:cs="Arial"/>
          <w:sz w:val="24"/>
          <w:szCs w:val="24"/>
        </w:rPr>
        <w:t>changer</w:t>
      </w:r>
      <w:proofErr w:type="spellEnd"/>
      <w:r>
        <w:rPr>
          <w:rFonts w:ascii="Arial" w:eastAsia="Arial" w:hAnsi="Arial" w:cs="Arial"/>
          <w:sz w:val="24"/>
          <w:szCs w:val="24"/>
        </w:rPr>
        <w:t>’: dà la possibilità di reinterpretare il campo di gioco, innovare le regole e guardare avanti, con determinazione e fiducia, al futuro del comparto”.</w:t>
      </w:r>
    </w:p>
    <w:p w14:paraId="76C3289B" w14:textId="77777777" w:rsidR="00115D08" w:rsidRDefault="00000000">
      <w:pPr>
        <w:shd w:val="clear" w:color="auto" w:fill="FFFFFF"/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Per farne una rivoluzione ‘di sistema’, a </w:t>
      </w:r>
      <w:proofErr w:type="spellStart"/>
      <w:r>
        <w:rPr>
          <w:rFonts w:ascii="Arial" w:eastAsia="Arial" w:hAnsi="Arial" w:cs="Arial"/>
          <w:sz w:val="24"/>
          <w:szCs w:val="24"/>
        </w:rPr>
        <w:t>REbuild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sono stati esposti modelli replicabili, soluzioni concrete, tecnologie innovative, e sono emerse roadmap a cui ispirarsi, in cui la collaborazione e la contaminazione tra attori e competenze giocano un ruolo decisivo. “Durante la due giorni il Centro Congressi è diventato un ‘laboratorio di futuro’ - ha affermato </w:t>
      </w:r>
      <w:r>
        <w:rPr>
          <w:rFonts w:ascii="Arial" w:eastAsia="Arial" w:hAnsi="Arial" w:cs="Arial"/>
          <w:b/>
          <w:sz w:val="24"/>
          <w:szCs w:val="24"/>
        </w:rPr>
        <w:t xml:space="preserve">Roberto Pellegrini, Presidente di Riva del Garda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Fierecongressi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con la partecipazione </w:t>
      </w:r>
      <w:r>
        <w:rPr>
          <w:rFonts w:ascii="Arial" w:eastAsia="Arial" w:hAnsi="Arial" w:cs="Arial"/>
          <w:sz w:val="24"/>
          <w:szCs w:val="24"/>
        </w:rPr>
        <w:lastRenderedPageBreak/>
        <w:t>di tutti gli attori del Real Estate, creando opportunità di conoscenza, condivisione, networking e aggiornamento”.</w:t>
      </w:r>
    </w:p>
    <w:p w14:paraId="045D0545" w14:textId="15EA8F72" w:rsidR="00115D08" w:rsidRPr="00702675" w:rsidRDefault="00000000">
      <w:pPr>
        <w:shd w:val="clear" w:color="auto" w:fill="FFFFFF"/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</w:rPr>
        <w:t xml:space="preserve">Un osservatorio privilegiato che, con la decima edizione, ha proposto una riflessione inedita sull’importanza del ‘fare sistema’ anche e soprattutto di fronte a grandi obiettivi da realizzare in tempi rapidi. “L’Italia, terza potenza manifatturiera europea, vanta una storia ricca di sperimentazione, innovazione e avanguardia nell’ambito edilizio, ma è un Paese che ora appare in uno stato di incertezza davanti alla necessità di un cambiamento del settore edilizio. - ha affermato </w:t>
      </w:r>
      <w:r>
        <w:rPr>
          <w:rFonts w:ascii="Arial" w:eastAsia="Arial" w:hAnsi="Arial" w:cs="Arial"/>
          <w:b/>
          <w:sz w:val="24"/>
          <w:szCs w:val="24"/>
        </w:rPr>
        <w:t xml:space="preserve">Ezio Micelli, Presidente del Comitato Scientifico di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REbuild</w:t>
      </w:r>
      <w:proofErr w:type="spellEnd"/>
      <w:r>
        <w:rPr>
          <w:rFonts w:ascii="Arial" w:eastAsia="Arial" w:hAnsi="Arial" w:cs="Arial"/>
          <w:sz w:val="24"/>
          <w:szCs w:val="24"/>
        </w:rPr>
        <w:t>, professore alla Università Iuav di Venezia. - Occorre ritrovare l’audacia di una progettualità che unisca il ritorno economico degli investimenti ai valori fondanti della nostra contemporaneità come la decarbonizzazione, la sostenibilità e la circolarità".</w:t>
      </w:r>
    </w:p>
    <w:p w14:paraId="7F9FCB94" w14:textId="77777777" w:rsidR="00115D08" w:rsidRDefault="00000000">
      <w:pPr>
        <w:shd w:val="clear" w:color="auto" w:fill="FFFFFF"/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b/>
          <w:sz w:val="24"/>
          <w:szCs w:val="24"/>
        </w:rPr>
        <w:t>Una nuova frontiera</w:t>
      </w:r>
    </w:p>
    <w:p w14:paraId="3051F0B7" w14:textId="77777777" w:rsidR="00115D08" w:rsidRDefault="00000000">
      <w:pPr>
        <w:shd w:val="clear" w:color="auto" w:fill="FFFFFF"/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REbuild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insieme a </w:t>
      </w:r>
      <w:r>
        <w:rPr>
          <w:rFonts w:ascii="Arial" w:eastAsia="Arial" w:hAnsi="Arial" w:cs="Arial"/>
          <w:b/>
          <w:sz w:val="24"/>
          <w:szCs w:val="24"/>
        </w:rPr>
        <w:t>Walter Cugno</w:t>
      </w:r>
      <w:r>
        <w:rPr>
          <w:rFonts w:ascii="Arial" w:eastAsia="Arial" w:hAnsi="Arial" w:cs="Arial"/>
          <w:sz w:val="24"/>
          <w:szCs w:val="24"/>
        </w:rPr>
        <w:t xml:space="preserve"> - Vice-</w:t>
      </w:r>
      <w:proofErr w:type="spellStart"/>
      <w:r>
        <w:rPr>
          <w:rFonts w:ascii="Arial" w:eastAsia="Arial" w:hAnsi="Arial" w:cs="Arial"/>
          <w:sz w:val="24"/>
          <w:szCs w:val="24"/>
        </w:rPr>
        <w:t>President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Exploration &amp; Science di </w:t>
      </w:r>
      <w:r>
        <w:rPr>
          <w:rFonts w:ascii="Arial" w:eastAsia="Arial" w:hAnsi="Arial" w:cs="Arial"/>
          <w:b/>
          <w:sz w:val="24"/>
          <w:szCs w:val="24"/>
        </w:rPr>
        <w:t>Thales Alenia Space Italia</w:t>
      </w:r>
      <w:r>
        <w:rPr>
          <w:rFonts w:ascii="Arial" w:eastAsia="Arial" w:hAnsi="Arial" w:cs="Arial"/>
          <w:sz w:val="24"/>
          <w:szCs w:val="24"/>
        </w:rPr>
        <w:t xml:space="preserve"> - ha sviluppato una riflessione sull’abitare e vivere nello spazio, un ambiente ostile in cui è indispensabile valorizzare al massimo le risorse disponibili, minimizzare gli sprechi, implementare la circolarità dei materiali e massimizzare il coordinamento degli sforzi in ricerca e sviluppo. “La Stazione Spaziale Internazionale è oggi la casa nello spazio di donne e uomini che la abitano costantemente da oltre 20 anni. – ha affermato </w:t>
      </w:r>
      <w:r>
        <w:rPr>
          <w:rFonts w:ascii="Arial" w:eastAsia="Arial" w:hAnsi="Arial" w:cs="Arial"/>
          <w:b/>
          <w:sz w:val="24"/>
          <w:szCs w:val="24"/>
        </w:rPr>
        <w:t>Walter Cugno</w:t>
      </w:r>
      <w:r>
        <w:rPr>
          <w:rFonts w:ascii="Arial" w:eastAsia="Arial" w:hAnsi="Arial" w:cs="Arial"/>
          <w:sz w:val="24"/>
          <w:szCs w:val="24"/>
        </w:rPr>
        <w:t xml:space="preserve"> - Oggi la sfida è accompagnare l’umanità ad abitare, in modo sostenibile e duraturo, prima l’orbita e poi la superficie lunare, puntando un domani a stabilire una presenza su Marte”. Guardare alle infrastrutture spaziali e ai moduli abitativi lunari oggi significa rileggere il concetto di costruzione dalle fondamenta, pensare e progettare gli spazi in modo differente, percorrere strade e soluzioni inesplorate privilegiando pratiche e sistemi che riducano drasticamente l’impatto sull’ambiente e lavorino sulle fonti energetiche. Significa anche leggere con chiarezza la riorganizzazione di ecosistemi produttivi e manifatturieri in un’ottica di contaminazione, integrazione e industrializzazione delle filiere per la migliore spazializzazione di prodotti e servizi.</w:t>
      </w:r>
    </w:p>
    <w:p w14:paraId="528C7160" w14:textId="77777777" w:rsidR="00115D08" w:rsidRDefault="00000000">
      <w:pPr>
        <w:shd w:val="clear" w:color="auto" w:fill="FFFFFF"/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La casa del futuro</w:t>
      </w:r>
      <w:r>
        <w:rPr>
          <w:rFonts w:ascii="Arial" w:eastAsia="Arial" w:hAnsi="Arial" w:cs="Arial"/>
          <w:sz w:val="24"/>
          <w:szCs w:val="24"/>
        </w:rPr>
        <w:t xml:space="preserve"> potrà fare proprie alcune tecnologie in corso di sviluppo per i moduli lunari e le stazioni spaziali, potrà fare tesoro dell’efficienza dei sistemi di accumulo e produzione di energia, di stoccaggio, riciclo e purificazione di aria e acqua, impiegherà materiali innovativi (ignifughi, resistenti, elastici, protettivi, insonorizzanti…), utilizzerà tecnologie parlanti, sistemi di controllo da remoto, connessioni di ultima generazione, nuove applicazioni per la sicurezza. Sperimentando nuove frontiere di comfort e qualità dei luoghi, grazie a nuovi modi di progettare, costruire, riqualificare e gestire gli immobili, e a nuovi modi di viverli, lavorarvi, frequentarli e transitarvi.</w:t>
      </w:r>
    </w:p>
    <w:p w14:paraId="70E641FE" w14:textId="77777777" w:rsidR="00115D08" w:rsidRDefault="00000000">
      <w:pPr>
        <w:shd w:val="clear" w:color="auto" w:fill="FFFFFF"/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Quello che accade nella filiera </w:t>
      </w:r>
      <w:r>
        <w:rPr>
          <w:rFonts w:ascii="Arial" w:eastAsia="Arial" w:hAnsi="Arial" w:cs="Arial"/>
          <w:b/>
          <w:sz w:val="24"/>
          <w:szCs w:val="24"/>
        </w:rPr>
        <w:t>aerospaziale</w:t>
      </w:r>
      <w:r>
        <w:rPr>
          <w:rFonts w:ascii="Arial" w:eastAsia="Arial" w:hAnsi="Arial" w:cs="Arial"/>
          <w:sz w:val="24"/>
          <w:szCs w:val="24"/>
        </w:rPr>
        <w:t xml:space="preserve"> è esempio di convergenza su traguardi ben delineati da parte di ecosistemi industriali e ambiti di ricerca e sviluppo. “Per celebrare i dieci anni di </w:t>
      </w:r>
      <w:proofErr w:type="spellStart"/>
      <w:r>
        <w:rPr>
          <w:rFonts w:ascii="Arial" w:eastAsia="Arial" w:hAnsi="Arial" w:cs="Arial"/>
          <w:sz w:val="24"/>
          <w:szCs w:val="24"/>
        </w:rPr>
        <w:t>REbuild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abbiamo voluto alzare l’asticella e volgere lo sguardo verso chi progetta e realizza infrastrutture spaziali – ha affermato </w:t>
      </w:r>
      <w:r>
        <w:rPr>
          <w:rFonts w:ascii="Arial" w:eastAsia="Arial" w:hAnsi="Arial" w:cs="Arial"/>
          <w:b/>
          <w:sz w:val="24"/>
          <w:szCs w:val="24"/>
        </w:rPr>
        <w:t xml:space="preserve">Laura Risatti, Project Leader di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REbuild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– e </w:t>
      </w:r>
      <w:proofErr w:type="spellStart"/>
      <w:r>
        <w:rPr>
          <w:rFonts w:ascii="Arial" w:eastAsia="Arial" w:hAnsi="Arial" w:cs="Arial"/>
          <w:sz w:val="24"/>
          <w:szCs w:val="24"/>
        </w:rPr>
        <w:t>cer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comprenderne meccanismi, processi e obiettivi che potrebbero avere un ritorno sul sistema delle costruzioni terrestri nei prossimi anni”.</w:t>
      </w:r>
    </w:p>
    <w:p w14:paraId="71EEE0FB" w14:textId="77777777" w:rsidR="00115D08" w:rsidRDefault="00000000">
      <w:pPr>
        <w:spacing w:line="276" w:lineRule="auto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Riva del Garda, 16 maggio 2024</w:t>
      </w:r>
    </w:p>
    <w:sectPr w:rsidR="00115D08">
      <w:headerReference w:type="default" r:id="rId6"/>
      <w:footerReference w:type="default" r:id="rId7"/>
      <w:pgSz w:w="11906" w:h="16838"/>
      <w:pgMar w:top="1417" w:right="1134" w:bottom="1134" w:left="1134" w:header="85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B0973" w14:textId="77777777" w:rsidR="001B6FE2" w:rsidRDefault="001B6FE2">
      <w:pPr>
        <w:spacing w:after="0" w:line="240" w:lineRule="auto"/>
      </w:pPr>
      <w:r>
        <w:separator/>
      </w:r>
    </w:p>
  </w:endnote>
  <w:endnote w:type="continuationSeparator" w:id="0">
    <w:p w14:paraId="3F6C4B0D" w14:textId="77777777" w:rsidR="001B6FE2" w:rsidRDefault="001B6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A633B" w14:textId="77777777" w:rsidR="00115D08" w:rsidRDefault="00115D0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</w:pPr>
  </w:p>
  <w:p w14:paraId="15FDD3A9" w14:textId="77777777" w:rsidR="00115D0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-141" w:hanging="850"/>
    </w:pPr>
    <w:r>
      <w:rPr>
        <w:noProof/>
      </w:rPr>
      <w:drawing>
        <wp:inline distT="114300" distB="114300" distL="114300" distR="114300" wp14:anchorId="024A3016" wp14:editId="73237EFA">
          <wp:extent cx="7138035" cy="600075"/>
          <wp:effectExtent l="0" t="0" r="0" b="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t="11739" b="11738"/>
                  <a:stretch>
                    <a:fillRect/>
                  </a:stretch>
                </pic:blipFill>
                <pic:spPr>
                  <a:xfrm>
                    <a:off x="0" y="0"/>
                    <a:ext cx="7138035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59ACF" w14:textId="77777777" w:rsidR="001B6FE2" w:rsidRDefault="001B6FE2">
      <w:pPr>
        <w:spacing w:after="0" w:line="240" w:lineRule="auto"/>
      </w:pPr>
      <w:r>
        <w:separator/>
      </w:r>
    </w:p>
  </w:footnote>
  <w:footnote w:type="continuationSeparator" w:id="0">
    <w:p w14:paraId="69C181DA" w14:textId="77777777" w:rsidR="001B6FE2" w:rsidRDefault="001B6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BCE05" w14:textId="77777777" w:rsidR="00115D0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B706E27" wp14:editId="633E94E6">
          <wp:extent cx="2421922" cy="740658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390" b="8388"/>
                  <a:stretch>
                    <a:fillRect/>
                  </a:stretch>
                </pic:blipFill>
                <pic:spPr>
                  <a:xfrm>
                    <a:off x="0" y="0"/>
                    <a:ext cx="2421922" cy="7406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72E32760" wp14:editId="0F6A7654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576185" cy="291465"/>
              <wp:effectExtent l="0" t="0" r="0" b="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72195" y="3648555"/>
                        <a:ext cx="7547610" cy="26289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14:paraId="33CB2580" w14:textId="77777777" w:rsidR="00115D08" w:rsidRDefault="00115D0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576185" cy="291465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76185" cy="2914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D08"/>
    <w:rsid w:val="00115D08"/>
    <w:rsid w:val="001B6FE2"/>
    <w:rsid w:val="00702675"/>
    <w:rsid w:val="00AB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A8F0F"/>
  <w15:docId w15:val="{D7B3E164-1833-4A3C-9E9D-887665FCB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987</Words>
  <Characters>5629</Characters>
  <Application>Microsoft Office Word</Application>
  <DocSecurity>0</DocSecurity>
  <Lines>46</Lines>
  <Paragraphs>13</Paragraphs>
  <ScaleCrop>false</ScaleCrop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 Bassetti</cp:lastModifiedBy>
  <cp:revision>3</cp:revision>
  <dcterms:created xsi:type="dcterms:W3CDTF">2024-05-16T14:03:00Z</dcterms:created>
  <dcterms:modified xsi:type="dcterms:W3CDTF">2024-05-16T14:05:00Z</dcterms:modified>
</cp:coreProperties>
</file>